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E945" w14:textId="2102DB6C" w:rsidR="00CD21F8" w:rsidRDefault="00CD21F8">
      <w:pPr>
        <w:rPr>
          <w:rFonts w:ascii="Arial" w:eastAsia="Arial" w:hAnsi="Arial" w:cs="Arial"/>
          <w:b/>
          <w:color w:val="C00000"/>
          <w:sz w:val="20"/>
          <w:szCs w:val="20"/>
        </w:rPr>
      </w:pPr>
    </w:p>
    <w:tbl>
      <w:tblPr>
        <w:tblW w:w="9000" w:type="dxa"/>
        <w:jc w:val="center"/>
        <w:shd w:val="clear" w:color="auto" w:fill="F1AC0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D21F8" w:rsidRPr="00CD21F8" w14:paraId="0EDFE1B3" w14:textId="77777777" w:rsidTr="00CD21F8">
        <w:trPr>
          <w:jc w:val="center"/>
        </w:trPr>
        <w:tc>
          <w:tcPr>
            <w:tcW w:w="0" w:type="auto"/>
            <w:shd w:val="clear" w:color="auto" w:fill="F1AC04"/>
            <w:vAlign w:val="center"/>
            <w:hideMark/>
          </w:tcPr>
          <w:tbl>
            <w:tblPr>
              <w:tblW w:w="9000" w:type="dxa"/>
              <w:jc w:val="center"/>
              <w:shd w:val="clear" w:color="auto" w:fill="F1AC0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D21F8" w:rsidRPr="00CD21F8" w14:paraId="3235C949" w14:textId="77777777" w:rsidTr="00CD21F8">
              <w:trPr>
                <w:jc w:val="center"/>
              </w:trPr>
              <w:tc>
                <w:tcPr>
                  <w:tcW w:w="0" w:type="auto"/>
                  <w:shd w:val="clear" w:color="auto" w:fill="F1AC04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21F8" w:rsidRPr="00CD21F8" w14:paraId="506D84EF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D21F8" w:rsidRPr="00CD21F8" w14:paraId="164789C7" w14:textId="77777777" w:rsidTr="00CD21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35577"/>
                              <w:tcMar>
                                <w:top w:w="75" w:type="dxa"/>
                                <w:left w:w="375" w:type="dxa"/>
                                <w:bottom w:w="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2A2DF8D0" w14:textId="34AB78FB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Proposons un projet d’aménagement du territoire qui nous ressemble !</w:t>
                              </w:r>
                            </w:p>
                            <w:p w14:paraId="40AF0B0B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Les 17 et 18 avril, au siège de l'Agglo Gaillac-Graulhet à Técou</w:t>
                              </w:r>
                            </w:p>
                          </w:tc>
                        </w:tr>
                      </w:tbl>
                      <w:p w14:paraId="517D5688" w14:textId="77777777" w:rsidR="00CD21F8" w:rsidRPr="00CD21F8" w:rsidRDefault="00CD21F8" w:rsidP="00CD21F8">
                        <w:pPr>
                          <w:spacing w:before="60" w:after="60"/>
                          <w:jc w:val="both"/>
                          <w:rPr>
                            <w:rFonts w:ascii="Arial" w:eastAsia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91A363" w14:textId="77777777" w:rsidR="00CD21F8" w:rsidRPr="00CD21F8" w:rsidRDefault="00CD21F8" w:rsidP="00CD21F8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477B176" w14:textId="77777777" w:rsidR="00CD21F8" w:rsidRPr="00CD21F8" w:rsidRDefault="00CD21F8" w:rsidP="00CD21F8">
            <w:pPr>
              <w:spacing w:before="60" w:after="60"/>
              <w:jc w:val="both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CD21F8" w:rsidRPr="00CD21F8" w14:paraId="7C6EDE33" w14:textId="77777777" w:rsidTr="00CD21F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E653A00" w14:textId="77777777" w:rsidR="00CD21F8" w:rsidRPr="00CD21F8" w:rsidRDefault="00CD21F8" w:rsidP="001248CB">
            <w:pPr>
              <w:spacing w:before="60" w:after="6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D21F8">
              <w:rPr>
                <w:rFonts w:ascii="Arial" w:eastAsia="Arial" w:hAnsi="Arial" w:cs="Arial"/>
                <w:bCs/>
                <w:sz w:val="22"/>
                <w:szCs w:val="22"/>
              </w:rPr>
              <w:t>Suite au lancement du Schéma de Cohérence Territoriale (SCoT), la Communauté d’Agglomération Gaillac-Graulhet poursuit, dans la continuité des réunions publiques déroulées en novembre 2022, la co-construction de son projet intercommunal avec les citoyens. </w:t>
            </w:r>
          </w:p>
        </w:tc>
      </w:tr>
      <w:tr w:rsidR="00CD21F8" w:rsidRPr="00CD21F8" w14:paraId="6FAC9E13" w14:textId="77777777" w:rsidTr="00CD21F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44F4051" w14:textId="77777777" w:rsidR="00CD21F8" w:rsidRPr="00CD21F8" w:rsidRDefault="00CD21F8" w:rsidP="001248CB">
            <w:pPr>
              <w:spacing w:before="60" w:after="6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D21F8">
              <w:rPr>
                <w:rFonts w:ascii="Arial" w:eastAsia="Arial" w:hAnsi="Arial" w:cs="Arial"/>
                <w:b/>
                <w:sz w:val="22"/>
                <w:szCs w:val="22"/>
              </w:rPr>
              <w:t>Deux nouvelles réunions publiques</w:t>
            </w:r>
            <w:r w:rsidRPr="00CD21F8">
              <w:rPr>
                <w:rFonts w:ascii="Arial" w:eastAsia="Arial" w:hAnsi="Arial" w:cs="Arial"/>
                <w:bCs/>
                <w:sz w:val="22"/>
                <w:szCs w:val="22"/>
              </w:rPr>
              <w:t>, sont organisées sur le territoire au centre de Ressources de la Communauté d’Agglomération à Técou. </w:t>
            </w:r>
          </w:p>
          <w:p w14:paraId="2F632B95" w14:textId="266C1496" w:rsidR="00CD21F8" w:rsidRPr="00CD21F8" w:rsidRDefault="00CD21F8" w:rsidP="001248CB">
            <w:pPr>
              <w:spacing w:before="60" w:after="6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Ouvertes à toutes et tous, e</w:t>
            </w:r>
            <w:r w:rsidRPr="00CD21F8">
              <w:rPr>
                <w:rFonts w:ascii="Arial" w:eastAsia="Arial" w:hAnsi="Arial" w:cs="Arial"/>
                <w:bCs/>
                <w:sz w:val="22"/>
                <w:szCs w:val="22"/>
              </w:rPr>
              <w:t>lles se dérouleront sous un format d'ateliers participatifs : </w:t>
            </w:r>
          </w:p>
          <w:p w14:paraId="0A8BC9E6" w14:textId="357312B9" w:rsidR="00CD21F8" w:rsidRPr="00CD21F8" w:rsidRDefault="00CD21F8" w:rsidP="00CD21F8">
            <w:pPr>
              <w:pStyle w:val="Paragraphedeliste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D21F8">
              <w:rPr>
                <w:rFonts w:ascii="Arial" w:eastAsia="Arial" w:hAnsi="Arial" w:cs="Arial"/>
                <w:b/>
                <w:sz w:val="22"/>
                <w:szCs w:val="22"/>
              </w:rPr>
              <w:t>le 17 avril 2023</w:t>
            </w:r>
            <w:r w:rsidRPr="00CD21F8">
              <w:rPr>
                <w:rFonts w:ascii="Arial" w:eastAsia="Arial" w:hAnsi="Arial" w:cs="Arial"/>
                <w:bCs/>
                <w:sz w:val="22"/>
                <w:szCs w:val="22"/>
              </w:rPr>
              <w:t xml:space="preserve"> à 19h sur les thématiques « Travailler » et « Se Déplacer » sur le territoire,</w:t>
            </w:r>
          </w:p>
          <w:p w14:paraId="2FCD3D12" w14:textId="3A33358A" w:rsidR="00CD21F8" w:rsidRPr="00CD21F8" w:rsidRDefault="00CD21F8" w:rsidP="00CD21F8">
            <w:pPr>
              <w:pStyle w:val="Paragraphedeliste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D21F8">
              <w:rPr>
                <w:rFonts w:ascii="Arial" w:eastAsia="Arial" w:hAnsi="Arial" w:cs="Arial"/>
                <w:b/>
                <w:sz w:val="22"/>
                <w:szCs w:val="22"/>
              </w:rPr>
              <w:t>le 18 avril 2023</w:t>
            </w:r>
            <w:r w:rsidRPr="00CD21F8">
              <w:rPr>
                <w:rFonts w:ascii="Arial" w:eastAsia="Arial" w:hAnsi="Arial" w:cs="Arial"/>
                <w:bCs/>
                <w:sz w:val="22"/>
                <w:szCs w:val="22"/>
              </w:rPr>
              <w:t xml:space="preserve"> à 19h sur les thématiques « Cadre de vie » et « Habiter » sur le territoire.</w:t>
            </w:r>
          </w:p>
        </w:tc>
      </w:tr>
    </w:tbl>
    <w:p w14:paraId="32AC3096" w14:textId="41C8F82A" w:rsidR="00CD21F8" w:rsidRPr="00CD21F8" w:rsidRDefault="00CD21F8" w:rsidP="00CD21F8">
      <w:pPr>
        <w:spacing w:before="60" w:after="60"/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</w:p>
    <w:tbl>
      <w:tblPr>
        <w:tblW w:w="906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D21F8" w:rsidRPr="00CD21F8" w14:paraId="0A47FB7C" w14:textId="77777777" w:rsidTr="00CD21F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CD21F8" w:rsidRPr="00CD21F8" w14:paraId="7960A4A4" w14:textId="77777777" w:rsidTr="00CD21F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CD21F8" w:rsidRPr="00CD21F8" w14:paraId="29B17B74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Style w:val="Grilledutableau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660033"/>
                          <w:tblLook w:val="04A0" w:firstRow="1" w:lastRow="0" w:firstColumn="1" w:lastColumn="0" w:noHBand="0" w:noVBand="1"/>
                        </w:tblPr>
                        <w:tblGrid>
                          <w:gridCol w:w="9056"/>
                        </w:tblGrid>
                        <w:tr w:rsidR="00CD21F8" w:rsidRPr="00CD21F8" w14:paraId="2A3CEA11" w14:textId="77777777" w:rsidTr="00CD21F8">
                          <w:tc>
                            <w:tcPr>
                              <w:tcW w:w="9056" w:type="dxa"/>
                              <w:shd w:val="clear" w:color="auto" w:fill="A2195B"/>
                            </w:tcPr>
                            <w:p w14:paraId="5FF08C22" w14:textId="48C33D4E" w:rsidR="00CD21F8" w:rsidRPr="006C4E9E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C4E9E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Le SCoT, ça sert à quoi ?</w:t>
                              </w:r>
                            </w:p>
                          </w:tc>
                        </w:tr>
                      </w:tbl>
                      <w:p w14:paraId="19E096E9" w14:textId="77777777" w:rsidR="00CD21F8" w:rsidRPr="00CD21F8" w:rsidRDefault="00CD21F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906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CD21F8" w:rsidRPr="00CD21F8" w14:paraId="54D26BA1" w14:textId="77777777" w:rsidTr="00CD21F8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19A7C8E3" w14:textId="77777777" w:rsidR="00CD21F8" w:rsidRPr="00CD21F8" w:rsidRDefault="00CD21F8" w:rsidP="00CD21F8">
                              <w:pPr>
                                <w:spacing w:before="60" w:after="60"/>
                                <w:ind w:left="-365"/>
                                <w:jc w:val="both"/>
                                <w:rPr>
                                  <w:rFonts w:ascii="Arial" w:eastAsia="Arial" w:hAnsi="Arial" w:cs="Arial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 xml:space="preserve">Établi dans un but 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d’intérêt général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, ce document d’urbanisme vient fixer à la fois les 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grandes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orientations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 et les 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objectifs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 en matière d’aménagement de l’ensemble du territoire, à l’échelle de l’agglomération.</w:t>
                              </w:r>
                            </w:p>
                          </w:tc>
                        </w:tr>
                        <w:tr w:rsidR="00CD21F8" w:rsidRPr="00CD21F8" w14:paraId="1D51D704" w14:textId="77777777" w:rsidTr="00CD21F8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16"/>
                              </w:tblGrid>
                              <w:tr w:rsidR="00CD21F8" w:rsidRPr="00CD21F8" w14:paraId="3C8E550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8250" w:type="dxa"/>
                                    <w:vAlign w:val="center"/>
                                    <w:hideMark/>
                                  </w:tcPr>
                                  <w:p w14:paraId="2777DE0D" w14:textId="5EDA940E" w:rsidR="00CD21F8" w:rsidRPr="00CD21F8" w:rsidRDefault="00CD21F8" w:rsidP="00CD21F8">
                                    <w:pPr>
                                      <w:spacing w:before="60" w:after="60"/>
                                      <w:jc w:val="both"/>
                                      <w:rPr>
                                        <w:rFonts w:ascii="Arial" w:eastAsia="Arial" w:hAnsi="Arial" w:cs="Arial"/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</w:pPr>
                                    <w:r w:rsidRPr="00CD21F8">
                                      <w:rPr>
                                        <w:rFonts w:ascii="Arial" w:eastAsia="Arial" w:hAnsi="Arial" w:cs="Arial"/>
                                        <w:b/>
                                        <w:noProof/>
                                        <w:color w:val="C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2CB4ABC2" wp14:editId="7C9E456E">
                                          <wp:extent cx="5756910" cy="3232785"/>
                                          <wp:effectExtent l="0" t="0" r="0" b="5715"/>
                                          <wp:docPr id="1644570721" name="Imag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x__x0000_i102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56910" cy="32327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B6142F0" w14:textId="77777777" w:rsidR="00CD21F8" w:rsidRPr="00CD21F8" w:rsidRDefault="00CD21F8" w:rsidP="00CD21F8">
                              <w:pPr>
                                <w:spacing w:before="60" w:after="60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D21F8" w:rsidRPr="00CD21F8" w14:paraId="472C4EE0" w14:textId="77777777" w:rsidTr="00CD21F8">
                          <w:trPr>
                            <w:trHeight w:val="106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B28885" w14:textId="77777777" w:rsidR="00CD21F8" w:rsidRPr="00CD21F8" w:rsidRDefault="00CD21F8" w:rsidP="00CD21F8">
                              <w:pPr>
                                <w:spacing w:before="60" w:after="60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09DACB2F" w14:textId="77777777" w:rsidR="00CD21F8" w:rsidRPr="00CD21F8" w:rsidRDefault="00CD21F8" w:rsidP="00CD21F8">
                        <w:pPr>
                          <w:spacing w:before="60" w:after="60"/>
                          <w:jc w:val="both"/>
                          <w:rPr>
                            <w:rFonts w:ascii="Arial" w:eastAsia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D9DF85" w14:textId="77777777" w:rsidR="00CD21F8" w:rsidRPr="00CD21F8" w:rsidRDefault="00CD21F8" w:rsidP="00CD21F8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B9911AE" w14:textId="77777777" w:rsidR="00CD21F8" w:rsidRPr="00CD21F8" w:rsidRDefault="00CD21F8" w:rsidP="00CD21F8">
            <w:pPr>
              <w:spacing w:before="60" w:after="60"/>
              <w:jc w:val="both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06876B2A" w14:textId="7FC7CE4D" w:rsidR="00CD21F8" w:rsidRPr="00CD21F8" w:rsidRDefault="00CD21F8" w:rsidP="00CD21F8">
      <w:pPr>
        <w:spacing w:before="60" w:after="60"/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D21F8" w:rsidRPr="00CD21F8" w14:paraId="23A968E4" w14:textId="77777777" w:rsidTr="00CD21F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D21F8" w:rsidRPr="00CD21F8" w14:paraId="0B823410" w14:textId="77777777" w:rsidTr="00CD21F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21F8" w:rsidRPr="00CD21F8" w14:paraId="1F4E05C0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D21F8" w:rsidRPr="00CD21F8" w14:paraId="31071320" w14:textId="77777777">
                          <w:tc>
                            <w:tcPr>
                              <w:tcW w:w="0" w:type="auto"/>
                              <w:shd w:val="clear" w:color="auto" w:fill="A2195B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1426D6B1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Devenez acteur du territoire de demain</w:t>
                              </w:r>
                            </w:p>
                          </w:tc>
                        </w:tr>
                        <w:tr w:rsidR="00CD21F8" w:rsidRPr="00CD21F8" w14:paraId="63EEA491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77758FC2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660033"/>
                                  <w:sz w:val="20"/>
                                  <w:szCs w:val="20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i/>
                                  <w:iCs/>
                                  <w:color w:val="660033"/>
                                  <w:sz w:val="20"/>
                                  <w:szCs w:val="20"/>
                                </w:rPr>
                                <w:t>Comment favoriser et développer les alternatives à la voiture individuelle souhaitées sur le territoire ? Quelles économies locales souhaitées sur le territoire et comment ? Quelles solutions pour renforcer notre attractivité territoriale ?</w:t>
                              </w:r>
                            </w:p>
                            <w:p w14:paraId="7418FD36" w14:textId="4D55CD4A" w:rsidR="00CD21F8" w:rsidRPr="00CD21F8" w:rsidRDefault="00CD21F8" w:rsidP="00CD21F8">
                              <w:pPr>
                                <w:spacing w:before="60" w:after="60"/>
                                <w:jc w:val="both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lastRenderedPageBreak/>
                                <w:t>Tous concerné</w:t>
                              </w:r>
                              <w:r w:rsidR="006C4E9E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(e)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, les habitants du territoire sont ainsi invités à 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venir exposer leur point de vue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 pour définir les priorités et proposer les actions à mettre en place sur des sujets du quotidien comme 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travailler, se déplacer et habiter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sur le territoire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7DB6E4A5" w14:textId="77777777" w:rsidR="00CD21F8" w:rsidRPr="00CD21F8" w:rsidRDefault="00CD21F8" w:rsidP="00CD21F8">
                              <w:pPr>
                                <w:spacing w:before="60" w:after="60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Plus précisément, les habitants auront l'occasion de s'exprimer sur :</w:t>
                              </w:r>
                            </w:p>
                            <w:p w14:paraId="6C6E7AA9" w14:textId="77777777" w:rsidR="00CD21F8" w:rsidRPr="00CD21F8" w:rsidRDefault="00CD21F8" w:rsidP="00CD21F8">
                              <w:pPr>
                                <w:spacing w:before="60" w:after="60"/>
                                <w:ind w:left="720"/>
                                <w:jc w:val="both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- L’amélioration des déplacements et le développement des modes doux  </w:t>
                              </w:r>
                            </w:p>
                            <w:p w14:paraId="656494D0" w14:textId="77777777" w:rsidR="00CD21F8" w:rsidRPr="00CD21F8" w:rsidRDefault="00CD21F8" w:rsidP="00CD21F8">
                              <w:pPr>
                                <w:spacing w:before="60" w:after="60"/>
                                <w:ind w:left="720"/>
                                <w:jc w:val="both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- Les lieux et les conditions d’accueil de nouveaux habitants sur le territoire</w:t>
                              </w:r>
                            </w:p>
                            <w:p w14:paraId="5EADCD4C" w14:textId="77777777" w:rsidR="00CD21F8" w:rsidRPr="00CD21F8" w:rsidRDefault="00CD21F8" w:rsidP="00CD21F8">
                              <w:pPr>
                                <w:spacing w:before="60" w:after="60"/>
                                <w:ind w:left="720"/>
                                <w:jc w:val="both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- L’amélioration de l’offre de services, commerces, équipements du quotidien</w:t>
                              </w:r>
                            </w:p>
                            <w:p w14:paraId="4CA9BF5D" w14:textId="77777777" w:rsidR="00CD21F8" w:rsidRPr="00CD21F8" w:rsidRDefault="00CD21F8" w:rsidP="00CD21F8">
                              <w:pPr>
                                <w:spacing w:before="60" w:after="60"/>
                                <w:ind w:left="720"/>
                                <w:jc w:val="both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- Les types d’activités économiques, agricoles, touristiques à développer</w:t>
                              </w:r>
                            </w:p>
                            <w:p w14:paraId="271F3C10" w14:textId="77777777" w:rsidR="00CD21F8" w:rsidRPr="00CD21F8" w:rsidRDefault="00CD21F8" w:rsidP="00CD21F8">
                              <w:pPr>
                                <w:spacing w:before="60" w:after="60"/>
                                <w:ind w:left="720"/>
                                <w:jc w:val="both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- La mise en valeur de notre patrimoine et de notre cadre de vie</w:t>
                              </w:r>
                            </w:p>
                            <w:p w14:paraId="744FED27" w14:textId="1FB08384" w:rsidR="00CD21F8" w:rsidRPr="006C4E9E" w:rsidRDefault="00CD21F8" w:rsidP="00CD21F8">
                              <w:pPr>
                                <w:spacing w:before="60" w:after="60"/>
                                <w:ind w:left="720"/>
                                <w:jc w:val="both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- Les paysages à protéger ou à valoriser</w:t>
                              </w:r>
                            </w:p>
                            <w:p w14:paraId="51B21640" w14:textId="77777777" w:rsidR="00CD21F8" w:rsidRPr="00CD21F8" w:rsidRDefault="00CD21F8" w:rsidP="00CD21F8">
                              <w:pPr>
                                <w:spacing w:before="60" w:after="60"/>
                                <w:ind w:left="720"/>
                                <w:jc w:val="both"/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949EBFA" w14:textId="77777777" w:rsidR="00CD21F8" w:rsidRPr="00CD21F8" w:rsidRDefault="00CD21F8" w:rsidP="00CD21F8">
                              <w:pPr>
                                <w:spacing w:before="60" w:after="60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Ces réunions publiques ont également pour objectif de participer à la co-construction de l’élaboration du Projet d’Aménagement Stratégique et du Document d’Orientations et d’Objectifs du Schéma de Cohérence Territoriale.</w:t>
                              </w:r>
                            </w:p>
                          </w:tc>
                        </w:tr>
                      </w:tbl>
                      <w:p w14:paraId="552C4B35" w14:textId="77777777" w:rsidR="00CD21F8" w:rsidRPr="00CD21F8" w:rsidRDefault="00CD21F8" w:rsidP="00CD21F8">
                        <w:pPr>
                          <w:spacing w:before="60" w:after="60"/>
                          <w:jc w:val="both"/>
                          <w:rPr>
                            <w:rFonts w:ascii="Arial" w:eastAsia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3F53E5" w14:textId="77777777" w:rsidR="00CD21F8" w:rsidRPr="00CD21F8" w:rsidRDefault="00CD21F8" w:rsidP="00CD21F8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D140250" w14:textId="77777777" w:rsidR="00CD21F8" w:rsidRPr="00CD21F8" w:rsidRDefault="00CD21F8" w:rsidP="00CD21F8">
            <w:pPr>
              <w:spacing w:before="60" w:after="60"/>
              <w:jc w:val="both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3529C4A7" w14:textId="77777777" w:rsidR="00CD21F8" w:rsidRPr="00CD21F8" w:rsidRDefault="00CD21F8" w:rsidP="00CD21F8">
      <w:pPr>
        <w:spacing w:before="60" w:after="60"/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  <w:r w:rsidRPr="00CD21F8">
        <w:rPr>
          <w:rFonts w:ascii="Arial" w:eastAsia="Arial" w:hAnsi="Arial" w:cs="Arial"/>
          <w:b/>
          <w:color w:val="C00000"/>
          <w:sz w:val="20"/>
          <w:szCs w:val="20"/>
        </w:rPr>
        <w:lastRenderedPageBreak/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D21F8" w:rsidRPr="00CD21F8" w14:paraId="1D961822" w14:textId="77777777" w:rsidTr="00CD21F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D21F8" w:rsidRPr="00CD21F8" w14:paraId="3DC86636" w14:textId="77777777" w:rsidTr="00CD21F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21F8" w:rsidRPr="00CD21F8" w14:paraId="56CA353F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D21F8" w:rsidRPr="00CD21F8" w14:paraId="06732ED3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CD21F8" w:rsidRPr="00CD21F8" w14:paraId="62E73BD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6E6E6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E69FBA2" w14:textId="77777777" w:rsidR="00CD21F8" w:rsidRPr="00CD21F8" w:rsidRDefault="00CD21F8" w:rsidP="00CD21F8">
                                    <w:pPr>
                                      <w:spacing w:before="60" w:after="60"/>
                                      <w:jc w:val="both"/>
                                      <w:rPr>
                                        <w:rFonts w:ascii="Arial" w:eastAsia="Arial" w:hAnsi="Arial" w:cs="Arial"/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</w:pPr>
                                    <w:r w:rsidRPr="00CD21F8">
                                      <w:rPr>
                                        <w:rFonts w:ascii="Arial" w:eastAsia="Arial" w:hAnsi="Arial" w:cs="Arial"/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BEF4D3E" w14:textId="77777777" w:rsidR="00CD21F8" w:rsidRPr="00CD21F8" w:rsidRDefault="00CD21F8" w:rsidP="00CD21F8">
                              <w:pPr>
                                <w:spacing w:before="60" w:after="60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D21F8" w:rsidRPr="00CD21F8" w14:paraId="757975A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0BD80C54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A2195B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2195B"/>
                                </w:rPr>
                                <w:t>CONTACT</w:t>
                              </w:r>
                            </w:p>
                            <w:p w14:paraId="7A5DA46A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Cs/>
                                  <w:color w:val="A2195B"/>
                                  <w:sz w:val="22"/>
                                  <w:szCs w:val="22"/>
                                </w:rPr>
                                <w:t>Service Communication</w:t>
                              </w:r>
                              <w:r w:rsidRPr="00CD21F8">
                                <w:rPr>
                                  <w:rFonts w:ascii="Arial" w:eastAsia="Arial" w:hAnsi="Arial" w:cs="Arial"/>
                                  <w:bCs/>
                                  <w:color w:val="A2195B"/>
                                  <w:sz w:val="22"/>
                                  <w:szCs w:val="22"/>
                                </w:rPr>
                                <w:br/>
                                <w:t>communication@gaillac-graulhet.fr | Tél : 05 67 72 01 03</w:t>
                              </w:r>
                            </w:p>
                          </w:tc>
                        </w:tr>
                      </w:tbl>
                      <w:p w14:paraId="4FA3B7AD" w14:textId="77777777" w:rsidR="00CD21F8" w:rsidRPr="00CD21F8" w:rsidRDefault="00CD21F8" w:rsidP="00CD21F8">
                        <w:pPr>
                          <w:spacing w:before="60" w:after="60"/>
                          <w:jc w:val="both"/>
                          <w:rPr>
                            <w:rFonts w:ascii="Arial" w:eastAsia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69A414" w14:textId="77777777" w:rsidR="00CD21F8" w:rsidRPr="00CD21F8" w:rsidRDefault="00CD21F8" w:rsidP="00CD21F8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C060261" w14:textId="77777777" w:rsidR="00CD21F8" w:rsidRPr="00CD21F8" w:rsidRDefault="00CD21F8" w:rsidP="00CD21F8">
            <w:pPr>
              <w:spacing w:before="60" w:after="60"/>
              <w:jc w:val="both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2228A27A" w14:textId="77777777" w:rsidR="00CD21F8" w:rsidRPr="00CD21F8" w:rsidRDefault="00CD21F8" w:rsidP="00CD21F8">
      <w:pPr>
        <w:spacing w:before="60" w:after="60"/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  <w:r w:rsidRPr="00CD21F8">
        <w:rPr>
          <w:rFonts w:ascii="Arial" w:eastAsia="Arial" w:hAnsi="Arial" w:cs="Arial"/>
          <w:b/>
          <w:color w:val="C00000"/>
          <w:sz w:val="20"/>
          <w:szCs w:val="20"/>
        </w:rPr>
        <w:t> </w:t>
      </w:r>
    </w:p>
    <w:tbl>
      <w:tblPr>
        <w:tblW w:w="9000" w:type="dxa"/>
        <w:jc w:val="center"/>
        <w:shd w:val="clear" w:color="auto" w:fill="2455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D21F8" w:rsidRPr="00CD21F8" w14:paraId="05DFB025" w14:textId="77777777" w:rsidTr="00CD21F8">
        <w:trPr>
          <w:jc w:val="center"/>
        </w:trPr>
        <w:tc>
          <w:tcPr>
            <w:tcW w:w="0" w:type="auto"/>
            <w:shd w:val="clear" w:color="auto" w:fill="245577"/>
            <w:vAlign w:val="center"/>
            <w:hideMark/>
          </w:tcPr>
          <w:tbl>
            <w:tblPr>
              <w:tblW w:w="9000" w:type="dxa"/>
              <w:jc w:val="center"/>
              <w:shd w:val="clear" w:color="auto" w:fill="24557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D21F8" w:rsidRPr="00CD21F8" w14:paraId="7E2F271E" w14:textId="77777777" w:rsidTr="00CD21F8">
              <w:trPr>
                <w:jc w:val="center"/>
              </w:trPr>
              <w:tc>
                <w:tcPr>
                  <w:tcW w:w="0" w:type="auto"/>
                  <w:shd w:val="clear" w:color="auto" w:fill="245577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21F8" w:rsidRPr="00CD21F8" w14:paraId="2BEA50B2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D21F8" w:rsidRPr="00CD21F8" w14:paraId="3EA2BF9C" w14:textId="77777777" w:rsidTr="00CD21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0BEDD8CC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CD21F8">
                                <w:rPr>
                                  <w:rFonts w:ascii="Arial" w:eastAsia="Arial" w:hAnsi="Arial" w:cs="Arial"/>
                                  <w:b/>
                                  <w:color w:val="FFFFFF" w:themeColor="background1"/>
                                </w:rPr>
                                <w:t>Retrouvez toutes les actualités de l'agglomération sur nos réseaux sociaux</w:t>
                              </w:r>
                            </w:p>
                          </w:tc>
                        </w:tr>
                      </w:tbl>
                      <w:p w14:paraId="049D91AD" w14:textId="77777777" w:rsidR="00CD21F8" w:rsidRPr="00CD21F8" w:rsidRDefault="00CD21F8" w:rsidP="00CD21F8">
                        <w:pPr>
                          <w:spacing w:before="60" w:after="60"/>
                          <w:jc w:val="both"/>
                          <w:rPr>
                            <w:rFonts w:ascii="Arial" w:eastAsia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269501" w14:textId="77777777" w:rsidR="00CD21F8" w:rsidRPr="00CD21F8" w:rsidRDefault="00CD21F8" w:rsidP="00CD21F8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FCAF58" w14:textId="77777777" w:rsidR="00CD21F8" w:rsidRPr="00CD21F8" w:rsidRDefault="00CD21F8" w:rsidP="00CD21F8">
            <w:pPr>
              <w:spacing w:before="60" w:after="60"/>
              <w:jc w:val="both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71752194" w14:textId="77777777" w:rsidR="00CD21F8" w:rsidRPr="00CD21F8" w:rsidRDefault="00CD21F8" w:rsidP="00CD21F8">
      <w:pPr>
        <w:spacing w:before="60" w:after="60"/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  <w:r w:rsidRPr="00CD21F8">
        <w:rPr>
          <w:rFonts w:ascii="Arial" w:eastAsia="Arial" w:hAnsi="Arial" w:cs="Arial"/>
          <w:b/>
          <w:color w:val="C00000"/>
          <w:sz w:val="20"/>
          <w:szCs w:val="20"/>
        </w:rPr>
        <w:t> </w:t>
      </w:r>
    </w:p>
    <w:tbl>
      <w:tblPr>
        <w:tblW w:w="9000" w:type="dxa"/>
        <w:jc w:val="center"/>
        <w:shd w:val="clear" w:color="auto" w:fill="2455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CD21F8" w:rsidRPr="00CD21F8" w14:paraId="39D2D1FC" w14:textId="77777777" w:rsidTr="00CD21F8">
        <w:trPr>
          <w:jc w:val="center"/>
        </w:trPr>
        <w:tc>
          <w:tcPr>
            <w:tcW w:w="0" w:type="auto"/>
            <w:shd w:val="clear" w:color="auto" w:fill="245577"/>
            <w:vAlign w:val="center"/>
            <w:hideMark/>
          </w:tcPr>
          <w:tbl>
            <w:tblPr>
              <w:tblW w:w="9000" w:type="dxa"/>
              <w:jc w:val="center"/>
              <w:shd w:val="clear" w:color="auto" w:fill="24557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CD21F8" w:rsidRPr="00CD21F8" w14:paraId="5BD8BCDE" w14:textId="77777777" w:rsidTr="00CD21F8">
              <w:trPr>
                <w:jc w:val="center"/>
              </w:trPr>
              <w:tc>
                <w:tcPr>
                  <w:tcW w:w="0" w:type="auto"/>
                  <w:shd w:val="clear" w:color="auto" w:fill="245577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0"/>
                    <w:gridCol w:w="4520"/>
                  </w:tblGrid>
                  <w:tr w:rsidR="00CD21F8" w:rsidRPr="00CD21F8" w14:paraId="6F65F1DD" w14:textId="77777777">
                    <w:trPr>
                      <w:jc w:val="center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</w:tblGrid>
                        <w:tr w:rsidR="00CD21F8" w:rsidRPr="00CD21F8" w14:paraId="25EA69E0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7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CD21F8" w:rsidRPr="00CD21F8" w14:paraId="59D941D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FFFFFF"/>
                                      <w:left w:val="single" w:sz="8" w:space="0" w:color="FFFFFF"/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5961610" w14:textId="77777777" w:rsidR="00CD21F8" w:rsidRPr="00CD21F8" w:rsidRDefault="00F904E8" w:rsidP="00CD21F8">
                                    <w:pPr>
                                      <w:spacing w:before="60" w:after="60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" w:tgtFrame="_blank" w:history="1">
                                      <w:r w:rsidR="00CD21F8" w:rsidRPr="00CD21F8">
                                        <w:rPr>
                                          <w:rStyle w:val="Lienhypertexte"/>
                                          <w:rFonts w:ascii="Arial" w:eastAsia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FACEBOOK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EBFFA18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EC734B" w14:textId="77777777" w:rsidR="00CD21F8" w:rsidRPr="00CD21F8" w:rsidRDefault="00CD21F8" w:rsidP="00CD21F8">
                        <w:pPr>
                          <w:spacing w:before="60" w:after="60"/>
                          <w:jc w:val="center"/>
                          <w:rPr>
                            <w:rFonts w:ascii="Arial" w:eastAsia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</w:tblGrid>
                        <w:tr w:rsidR="00CD21F8" w:rsidRPr="00CD21F8" w14:paraId="4757702B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7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CD21F8" w:rsidRPr="00CD21F8" w14:paraId="27E7B94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FFFFFF"/>
                                      <w:left w:val="single" w:sz="8" w:space="0" w:color="FFFFFF"/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60FD193" w14:textId="77777777" w:rsidR="00CD21F8" w:rsidRPr="00CD21F8" w:rsidRDefault="00F904E8" w:rsidP="00CD21F8">
                                    <w:pPr>
                                      <w:spacing w:before="60" w:after="60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tgtFrame="_blank" w:history="1">
                                      <w:r w:rsidR="00CD21F8" w:rsidRPr="00CD21F8">
                                        <w:rPr>
                                          <w:rStyle w:val="Lienhypertexte"/>
                                          <w:rFonts w:ascii="Arial" w:eastAsia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LINKEDIN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FBB1667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76FA1E" w14:textId="77777777" w:rsidR="00CD21F8" w:rsidRPr="00CD21F8" w:rsidRDefault="00CD21F8" w:rsidP="00CD21F8">
                        <w:pPr>
                          <w:spacing w:before="60" w:after="60"/>
                          <w:jc w:val="center"/>
                          <w:rPr>
                            <w:rFonts w:ascii="Arial" w:eastAsia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FCA87E" w14:textId="77777777" w:rsidR="00CD21F8" w:rsidRPr="00CD21F8" w:rsidRDefault="00CD21F8" w:rsidP="00CD21F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4D27B59" w14:textId="77777777" w:rsidR="00CD21F8" w:rsidRPr="00CD21F8" w:rsidRDefault="00CD21F8" w:rsidP="00CD21F8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67CE836A" w14:textId="1B5E7C76" w:rsidR="00CD21F8" w:rsidRPr="00CD21F8" w:rsidRDefault="00CD21F8" w:rsidP="00CD21F8">
      <w:pPr>
        <w:spacing w:before="60" w:after="60"/>
        <w:jc w:val="center"/>
        <w:rPr>
          <w:rFonts w:ascii="Arial" w:eastAsia="Arial" w:hAnsi="Arial" w:cs="Arial"/>
          <w:b/>
          <w:color w:val="C00000"/>
          <w:sz w:val="20"/>
          <w:szCs w:val="20"/>
        </w:rPr>
      </w:pPr>
    </w:p>
    <w:tbl>
      <w:tblPr>
        <w:tblW w:w="9000" w:type="dxa"/>
        <w:jc w:val="center"/>
        <w:shd w:val="clear" w:color="auto" w:fill="24557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D21F8" w:rsidRPr="00CD21F8" w14:paraId="2AEB7107" w14:textId="77777777" w:rsidTr="00CD21F8">
        <w:trPr>
          <w:jc w:val="center"/>
        </w:trPr>
        <w:tc>
          <w:tcPr>
            <w:tcW w:w="0" w:type="auto"/>
            <w:shd w:val="clear" w:color="auto" w:fill="245577"/>
            <w:vAlign w:val="center"/>
            <w:hideMark/>
          </w:tcPr>
          <w:tbl>
            <w:tblPr>
              <w:tblW w:w="9000" w:type="dxa"/>
              <w:jc w:val="center"/>
              <w:shd w:val="clear" w:color="auto" w:fill="24557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D21F8" w:rsidRPr="00CD21F8" w14:paraId="41FFB0DB" w14:textId="77777777" w:rsidTr="00CD21F8">
              <w:trPr>
                <w:jc w:val="center"/>
              </w:trPr>
              <w:tc>
                <w:tcPr>
                  <w:tcW w:w="0" w:type="auto"/>
                  <w:shd w:val="clear" w:color="auto" w:fill="245577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D21F8" w:rsidRPr="00CD21F8" w14:paraId="209A9771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D21F8" w:rsidRPr="00CD21F8" w14:paraId="5712E147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2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CD21F8" w:rsidRPr="00CD21F8" w14:paraId="7272D3C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89475A9" w14:textId="77777777" w:rsidR="00CD21F8" w:rsidRPr="00CD21F8" w:rsidRDefault="00F904E8" w:rsidP="00CD21F8">
                                    <w:pPr>
                                      <w:spacing w:before="60" w:after="60"/>
                                      <w:jc w:val="center"/>
                                      <w:rPr>
                                        <w:rFonts w:ascii="Arial" w:eastAsia="Arial" w:hAnsi="Arial" w:cs="Arial"/>
                                        <w:b/>
                                        <w:color w:val="C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tgtFrame="_blank" w:history="1">
                                      <w:r w:rsidR="00CD21F8" w:rsidRPr="00CD21F8">
                                        <w:rPr>
                                          <w:rStyle w:val="Lienhypertexte"/>
                                          <w:rFonts w:ascii="Arial" w:eastAsia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PARTAGEZ LE GROUPE FACEBOOK</w:t>
                                      </w:r>
                                      <w:r w:rsidR="00CD21F8" w:rsidRPr="00CD21F8">
                                        <w:rPr>
                                          <w:rStyle w:val="Lienhypertexte"/>
                                          <w:rFonts w:ascii="Arial" w:eastAsia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="00CD21F8" w:rsidRPr="00CD21F8">
                                        <w:rPr>
                                          <w:rStyle w:val="Lienhypertexte"/>
                                          <w:rFonts w:ascii="Arial" w:eastAsia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"SORTIR À GAILLAC-GRAULHET"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A3324AD" w14:textId="77777777" w:rsidR="00CD21F8" w:rsidRPr="00CD21F8" w:rsidRDefault="00CD21F8" w:rsidP="00CD21F8">
                              <w:pPr>
                                <w:spacing w:before="60" w:after="6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59583B" w14:textId="77777777" w:rsidR="00CD21F8" w:rsidRPr="00CD21F8" w:rsidRDefault="00CD21F8" w:rsidP="00CD21F8">
                        <w:pPr>
                          <w:spacing w:before="60" w:after="60"/>
                          <w:jc w:val="center"/>
                          <w:rPr>
                            <w:rFonts w:ascii="Arial" w:eastAsia="Arial" w:hAnsi="Arial" w:cs="Arial"/>
                            <w:b/>
                            <w:color w:val="C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B092E1" w14:textId="77777777" w:rsidR="00CD21F8" w:rsidRPr="00CD21F8" w:rsidRDefault="00CD21F8" w:rsidP="00CD21F8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930A9B6" w14:textId="77777777" w:rsidR="00CD21F8" w:rsidRPr="00CD21F8" w:rsidRDefault="00CD21F8" w:rsidP="00CD21F8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0471EE73" w14:textId="77777777" w:rsidR="009C7334" w:rsidRPr="00587F89" w:rsidRDefault="009C7334">
      <w:pPr>
        <w:spacing w:before="60" w:after="60"/>
        <w:jc w:val="both"/>
        <w:rPr>
          <w:rFonts w:ascii="Arial" w:eastAsia="Arial" w:hAnsi="Arial" w:cs="Arial"/>
          <w:b/>
          <w:color w:val="C00000"/>
          <w:sz w:val="20"/>
          <w:szCs w:val="20"/>
        </w:rPr>
      </w:pPr>
    </w:p>
    <w:p w14:paraId="4FB199B9" w14:textId="77777777" w:rsidR="001B1E47" w:rsidRPr="00587F89" w:rsidRDefault="001B1E47">
      <w:pPr>
        <w:rPr>
          <w:rFonts w:ascii="Arial" w:hAnsi="Arial" w:cs="Arial"/>
          <w:color w:val="595959" w:themeColor="text1" w:themeTint="A6"/>
          <w:sz w:val="22"/>
          <w:szCs w:val="22"/>
        </w:rPr>
      </w:pPr>
      <w:bookmarkStart w:id="0" w:name="_heading=h.gjdgxs" w:colFirst="0" w:colLast="0"/>
      <w:bookmarkEnd w:id="0"/>
    </w:p>
    <w:p w14:paraId="6B6332D5" w14:textId="77777777" w:rsidR="001B1E47" w:rsidRPr="00587F89" w:rsidRDefault="001B1E47">
      <w:pPr>
        <w:rPr>
          <w:rFonts w:ascii="Arial" w:hAnsi="Arial" w:cs="Arial"/>
        </w:rPr>
      </w:pPr>
    </w:p>
    <w:sectPr w:rsidR="001B1E47" w:rsidRPr="00587F89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EEC"/>
    <w:multiLevelType w:val="hybridMultilevel"/>
    <w:tmpl w:val="E0547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59CC"/>
    <w:multiLevelType w:val="hybridMultilevel"/>
    <w:tmpl w:val="83524426"/>
    <w:lvl w:ilvl="0" w:tplc="B40E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EF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C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A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1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EE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EF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0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25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480369"/>
    <w:multiLevelType w:val="multilevel"/>
    <w:tmpl w:val="0DCA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97B45"/>
    <w:multiLevelType w:val="multilevel"/>
    <w:tmpl w:val="A2806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0C23FA5"/>
    <w:multiLevelType w:val="multilevel"/>
    <w:tmpl w:val="E1BEF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77B1AB7"/>
    <w:multiLevelType w:val="multilevel"/>
    <w:tmpl w:val="44EC8E5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DC7C92"/>
    <w:multiLevelType w:val="multilevel"/>
    <w:tmpl w:val="93B4EC4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899843">
    <w:abstractNumId w:val="6"/>
  </w:num>
  <w:num w:numId="2" w16cid:durableId="102918730">
    <w:abstractNumId w:val="3"/>
  </w:num>
  <w:num w:numId="3" w16cid:durableId="1137839458">
    <w:abstractNumId w:val="5"/>
  </w:num>
  <w:num w:numId="4" w16cid:durableId="71314629">
    <w:abstractNumId w:val="4"/>
  </w:num>
  <w:num w:numId="5" w16cid:durableId="1890724176">
    <w:abstractNumId w:val="1"/>
  </w:num>
  <w:num w:numId="6" w16cid:durableId="1389452916">
    <w:abstractNumId w:val="2"/>
  </w:num>
  <w:num w:numId="7" w16cid:durableId="43020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47"/>
    <w:rsid w:val="001769EE"/>
    <w:rsid w:val="001A0D81"/>
    <w:rsid w:val="001B1E47"/>
    <w:rsid w:val="00255585"/>
    <w:rsid w:val="00364717"/>
    <w:rsid w:val="003E5F4A"/>
    <w:rsid w:val="00455164"/>
    <w:rsid w:val="00541C7A"/>
    <w:rsid w:val="00587F89"/>
    <w:rsid w:val="0060253C"/>
    <w:rsid w:val="006C4E9E"/>
    <w:rsid w:val="006D223F"/>
    <w:rsid w:val="006D2733"/>
    <w:rsid w:val="007403FF"/>
    <w:rsid w:val="007D0A14"/>
    <w:rsid w:val="008A2CF8"/>
    <w:rsid w:val="00981CA3"/>
    <w:rsid w:val="009A5E37"/>
    <w:rsid w:val="009C2184"/>
    <w:rsid w:val="009C7334"/>
    <w:rsid w:val="00A72803"/>
    <w:rsid w:val="00AC4CEC"/>
    <w:rsid w:val="00B003A7"/>
    <w:rsid w:val="00B51B55"/>
    <w:rsid w:val="00B709A3"/>
    <w:rsid w:val="00B813DB"/>
    <w:rsid w:val="00BB506C"/>
    <w:rsid w:val="00BC74CF"/>
    <w:rsid w:val="00C0221E"/>
    <w:rsid w:val="00C96DC2"/>
    <w:rsid w:val="00CB5FC9"/>
    <w:rsid w:val="00CC1D6E"/>
    <w:rsid w:val="00CD21F8"/>
    <w:rsid w:val="00CD2EB7"/>
    <w:rsid w:val="00CD6996"/>
    <w:rsid w:val="00CD70E3"/>
    <w:rsid w:val="00CF2276"/>
    <w:rsid w:val="00EA2855"/>
    <w:rsid w:val="00ED17E7"/>
    <w:rsid w:val="00F21E12"/>
    <w:rsid w:val="00F34212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F761"/>
  <w15:docId w15:val="{B0C61548-BBC7-D94F-A65D-2E81801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8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471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71ED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45516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D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ygvn.mjt.lu/lnk/CAAAA-vaK1YAAAAAAAAAAOXA0HgAAAAAhdwAAAAAABgi6wBkHX4tazVssSdyS9iCuQDMhorYFQARZxw/2/iX7jtsduUrERy-zGvroK-Q/aHR0cHM6Ly93d3cubGlua2VkaW4uY29tL2NvbXBhbnkvZ2FpbGxhYy1ncmF1bGhldC1hZ2dsb21lcmF0aW9u" TargetMode="External"/><Relationship Id="rId3" Type="http://schemas.openxmlformats.org/officeDocument/2006/relationships/styles" Target="styles.xml"/><Relationship Id="rId7" Type="http://schemas.openxmlformats.org/officeDocument/2006/relationships/hyperlink" Target="https://xygvn.mjt.lu/lnk/CAAAA-vaK1YAAAAAAAAAAOXA0HgAAAAAhdwAAAAAABgi6wBkHX4tazVssSdyS9iCuQDMhorYFQARZxw/1/W1AUopSg2XWUvdSu4Vi3Ug/aHR0cHM6Ly93d3cuZmFjZWJvb2suY29tL0dhaWxsYWMtR3JhdWxoZXQtQWdnbG9tJUMzJUE5cmF0aW9uLTE5MjY4MzQzNDYyMjQ3NC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ygvn.mjt.lu/lnk/CAAAA-vaK1YAAAAAAAAAAOXA0HgAAAAAhdwAAAAAABgi6wBkHX4tazVssSdyS9iCuQDMhorYFQARZxw/3/tj3ShS0lppTJepSe8THb3w/aHR0cHM6Ly93d3cuZmFjZWJvb2suY29tL2dyb3Vwcy9zb3J0aXJnYWlsbGFjZ3JhdWxoZX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+Zr6op/02HRyCUzqaY4bwXKzQg==">AMUW2mXfJc6tQJNTcV7OdJb6bwfKwEHCXh4uCFgQzITD9rFt5cp01yfwxxorxEXPEBqQQtNewh19q/dhAUK6qwI6p1FbPlFcLvFx3fM0f2L8sXz0vtXiUjD3BgBMG6VV5OkPKUzMygVJ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BOUDOU Julie</cp:lastModifiedBy>
  <cp:revision>9</cp:revision>
  <cp:lastPrinted>2023-03-28T12:52:00Z</cp:lastPrinted>
  <dcterms:created xsi:type="dcterms:W3CDTF">2023-03-22T14:47:00Z</dcterms:created>
  <dcterms:modified xsi:type="dcterms:W3CDTF">2023-03-28T12:56:00Z</dcterms:modified>
</cp:coreProperties>
</file>